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3160A7" w:rsidRDefault="007C0D28" w:rsidP="00405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160A7">
        <w:rPr>
          <w:rFonts w:ascii="Times New Roman" w:hAnsi="Times New Roman"/>
          <w:b/>
          <w:sz w:val="28"/>
          <w:szCs w:val="28"/>
          <w:lang w:val="uk-UA"/>
        </w:rPr>
        <w:t>Розпорядження від 10.04.2020 № 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Pr="007E1045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7C0D28" w:rsidRPr="007E1045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</w:p>
    <w:p w:rsidR="007C0D28" w:rsidRPr="007E1045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 xml:space="preserve">«Середня освіта </w:t>
      </w:r>
    </w:p>
    <w:p w:rsidR="007C0D28" w:rsidRPr="007E1045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>(Мова і література (російська))»</w:t>
      </w:r>
    </w:p>
    <w:p w:rsidR="007C0D28" w:rsidRPr="007E1045" w:rsidRDefault="007C0D28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>Відповідно до наказу НАЗЯВО від 31.0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7E1045">
        <w:rPr>
          <w:rFonts w:ascii="Times New Roman" w:hAnsi="Times New Roman"/>
          <w:sz w:val="24"/>
          <w:szCs w:val="24"/>
          <w:lang w:val="uk-UA"/>
        </w:rPr>
        <w:t xml:space="preserve">.2020 № 587-Е «Про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 </w:t>
      </w:r>
    </w:p>
    <w:p w:rsidR="007C0D28" w:rsidRPr="007E1045" w:rsidRDefault="007C0D28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0D28" w:rsidRPr="007E1045" w:rsidRDefault="007C0D28" w:rsidP="00405C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7E1045">
        <w:rPr>
          <w:rFonts w:ascii="Times New Roman" w:hAnsi="Times New Roman"/>
          <w:b/>
          <w:sz w:val="24"/>
          <w:szCs w:val="24"/>
          <w:lang w:val="uk-UA"/>
        </w:rPr>
        <w:t>ВИДАЮ РОЗПОРЯДЖЕННЯ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C0D28" w:rsidRPr="007E1045" w:rsidRDefault="007C0D28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7C0D28" w:rsidRPr="007E1045" w:rsidRDefault="007C0D28" w:rsidP="004A14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1045">
        <w:rPr>
          <w:rFonts w:ascii="Times New Roman" w:hAnsi="Times New Roman"/>
          <w:sz w:val="24"/>
          <w:szCs w:val="24"/>
          <w:lang w:val="uk-UA"/>
        </w:rPr>
        <w:t>Керівнику відділу забезпечення якості освіти Кобцю В.М., керівнику навчально-методичного відділу Поляковій Г.М., гаранту освітньої програми Гладковій Р.Я., декану факультету іноземної філології Гоштанар І.В.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780"/>
        <w:gridCol w:w="4677"/>
        <w:gridCol w:w="1412"/>
      </w:tblGrid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Ідентифіка-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тор конференції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 платформі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13.04.2020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10.00–10.30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1C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(30 хвилин</w:t>
            </w:r>
            <w:r w:rsidRPr="00B51C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1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адміністрацією ЗВО</w:t>
            </w:r>
          </w:p>
        </w:tc>
        <w:tc>
          <w:tcPr>
            <w:tcW w:w="4677" w:type="dxa"/>
          </w:tcPr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Ректор ЗВО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Співаковський О. В.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Проректори: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Омельчук С. А.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Тюхтенко Н. А.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навчальної та науково-педагогічної роботи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Кузнецов С. В.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соціально-гуманітарної та науково-педагогічної роботи;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Лаврикова О. В.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міжнародних зв’язків, науково-педагогічної роботи та комунікаційних технологій;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Вінник М. О.,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фінансово-господарської та науково-педагогічної роботи;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Гоштанар І. В.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декан факультету іноземної філології;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Гладкова Р. Я.,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кафедри, гарант освітньої програми,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727752690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13.04.2020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11.00-11.40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2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академічним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персоналом</w:t>
            </w: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гарант  освітньої програми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(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Гладкова Р. Я.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науково-педагогічні працівники, які безпосередньо відповідають за зміст освітньої програми «Середня освіта (мова і література російська)», а також викладають за цією програмою: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Михайловська Г. О.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Черкун Л. І.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Левакіна Т. В.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Мунтян С. В.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Климчук О. В.;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727752690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13.04.2020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12.00-12.40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3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 здобувачами вищої освіти</w:t>
            </w:r>
          </w:p>
        </w:tc>
        <w:tc>
          <w:tcPr>
            <w:tcW w:w="4677" w:type="dxa"/>
          </w:tcPr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здобувачі освіти, які навчаються за  освітньою програмою: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Котелевська В. С.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(1 курс);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Борзакова Г. П.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 курс);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Касьянова Д. Ю.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 курс);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Пономаренко Є. В.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(3 курс);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Таран Д. Р.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(3 курс);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Колос О. В.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(4 курс); </w:t>
            </w:r>
          </w:p>
          <w:p w:rsidR="007C0D28" w:rsidRPr="00B51C3B" w:rsidRDefault="007C0D28" w:rsidP="00B5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Бережна О. Ю.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(4 курс).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727752690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13.04.2020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13.00-13.40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Зустріч 4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із </w:t>
            </w:r>
            <w:r w:rsidRPr="00B51C3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роботодавцями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представники роботодавців, залучені до процедур внутрішнього забезпечення якості освітньої програми: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Одайник С. Ф.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проректор з питань зовнішнього оцінювання та моніторингу якості освіти комунального вищого навчального закладу «Херсонської академії неперервної освіти» Херсонської обласної ради, кандидат педагогічних наук, доцент;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Бондаренко І. А.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учитель-методист Херсонської спеціалізованої школи І–Ш ступенів № 24 з поглибленим вивченням математики, фізики та англійської мови Херсонської міської ради.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Шабаєва О. М.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директор Херсонської загальноосвітньої школи І-ІІІ ступенів № 45 Херсонської міської ради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Корольова І. В.</w:t>
            </w: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заступник директора з творчих питань обласного академічного музично-драматичного театру ім.Миколи Куліша, заслужений діяч мистецтв України;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727752690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14.04.2020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10.00-10.30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(30 хвилин) </w:t>
            </w: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Огляд навчальних приміщень, матеріально-технічної бази, які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використо-вують під час реалізації  освітньої програми  із обов’язковим наданням 3D-візуалізації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гарант  освітньої програми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(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Гладкова Р. Я.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представники допоміжних структурних підрозділів (відділів та служб):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відділ забезпечення якості освіти –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Кобець В. М.;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навчально-методичний відділ –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Полякова Г. М.;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відділ кадрів –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Кудас Н. А.;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студентське містечко –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Малишева Д. О.;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наукова бібліотека ХДУ –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lang w:val="uk-UA"/>
              </w:rPr>
              <w:t xml:space="preserve">Арустамова Н. А.;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бухгалтерія –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Попова І. М. </w:t>
            </w:r>
            <w:r w:rsidRPr="00B51C3B">
              <w:rPr>
                <w:rFonts w:ascii="Times New Roman" w:hAnsi="Times New Roman" w:cs="Times New Roman"/>
                <w:bCs/>
                <w:lang w:val="uk-UA"/>
              </w:rPr>
              <w:t xml:space="preserve">(головний бухгалтер)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613360649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14.04.2020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11.00-11.40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Зустріч 5 </w:t>
            </w:r>
            <w:r w:rsidRPr="00B51C3B">
              <w:rPr>
                <w:rFonts w:ascii="Times New Roman" w:hAnsi="Times New Roman" w:cs="Times New Roman"/>
                <w:lang w:val="uk-UA"/>
              </w:rPr>
              <w:t>із представника-ми студентського самоврядуван-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ня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представники студентського самоврядування: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від відділу студентського життя, які відповідають за участь студентів у внутрішній системі забезпечення якості вищої освіти: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Писларь О. О.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голова первинної профспілкової організації студентів, аспірантів і докторантів ХДУ;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Самойленко А. В.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голова студпарламенту ХДУ;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Крапівнікова А. В.,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голова старостату ХДУ;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від студентської ради факультету іноземної філології: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Ларіна О. Р.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голова студради факультету іноземної філології, здобувач, 09-281 гр.;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Бибик Т. Г.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голова старостату, здобувач, 09-351 гр.;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Кудрявченко М. І.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прес-центр, здобувач, 09-121 гр.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Сергеєва Р. П.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наукове товариство студентів та аспірантів факультету, здобувач 09-431 гр.;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Іванова А. С.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секретар студентської ради , здобувач, 09-451 гр.;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Гащенко Ю. О.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здобувач, староста 09-261 гр.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Руденко А. А.,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здобувач, староста 09-471 гр.;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613360649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14.04.2020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12.00-12.40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Зустріч 6 </w:t>
            </w:r>
            <w:r w:rsidRPr="00B51C3B">
              <w:rPr>
                <w:rFonts w:ascii="Times New Roman" w:hAnsi="Times New Roman" w:cs="Times New Roman"/>
                <w:lang w:val="uk-UA"/>
              </w:rPr>
              <w:t>з випускниками  освітньої програми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випускники ОП останніх 5 років: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Городцова О. А.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(магістр ХДУ),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Горбушина Д. Д.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(магістр ХДУ),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Змєєва О. М.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(учитель, вихователь навчально-виховного комплексу «Школа гуманітарної праці» Херсонської обласної ради),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Резнікова Д. А.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(учитель рос.мови та зарубіжної літератури Херсонського загальноосвітнього навчально-виховного комплексу № 48),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Байбак А. Ю. </w:t>
            </w:r>
            <w:r w:rsidRPr="00B51C3B">
              <w:rPr>
                <w:rFonts w:ascii="Times New Roman" w:hAnsi="Times New Roman" w:cs="Times New Roman"/>
                <w:lang w:val="uk-UA"/>
              </w:rPr>
              <w:t>(редактор новин на сайті kr24.com.ua), .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Гаврилюк Ю. В. 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(фахівець гуманітарного відділу ХДУ).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613360649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14.04.2020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13.00-13.40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Зустріч  7 Відкрита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освіти;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охочі стейкхолдери </w:t>
            </w:r>
            <w:r w:rsidRPr="00B51C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освітньої програми</w:t>
            </w: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хто був технічно не спроможний відвідати попередні зустрічі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612461704</w:t>
            </w:r>
          </w:p>
        </w:tc>
      </w:tr>
      <w:tr w:rsidR="007C0D28" w:rsidRPr="00B51C3B" w:rsidTr="00B51C3B">
        <w:tc>
          <w:tcPr>
            <w:tcW w:w="1476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14.04.2020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14.00-14.15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(15 хвилин) </w:t>
            </w:r>
          </w:p>
        </w:tc>
        <w:tc>
          <w:tcPr>
            <w:tcW w:w="1780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Фінальний брифінг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Ректор ЗВО, проф.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Співаковський О. В.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проректори: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Омельчук С. А.,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Тюхтенко Н. А.,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доц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Кузнецов С. В.,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проф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. Лаврикова О. В.,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доц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. Вінник М. О.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 xml:space="preserve">декан факультету іноземної філології доц. 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Гоштнар І. В.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7C0D28" w:rsidRPr="00B51C3B" w:rsidRDefault="007C0D28" w:rsidP="00B51C3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51C3B">
              <w:rPr>
                <w:rFonts w:ascii="Times New Roman" w:hAnsi="Times New Roman" w:cs="Times New Roman"/>
                <w:lang w:val="uk-UA"/>
              </w:rPr>
              <w:t>завідувач кафедри, гарант освітньої програми , доц.</w:t>
            </w:r>
            <w:r w:rsidRPr="00B51C3B">
              <w:rPr>
                <w:rFonts w:ascii="Times New Roman" w:hAnsi="Times New Roman" w:cs="Times New Roman"/>
                <w:b/>
                <w:bCs/>
                <w:lang w:val="uk-UA"/>
              </w:rPr>
              <w:t>Гладкова Р. Я.</w:t>
            </w:r>
            <w:r w:rsidRPr="00B51C3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7C0D28" w:rsidRPr="00B51C3B" w:rsidRDefault="007C0D28" w:rsidP="00B51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C3B">
              <w:rPr>
                <w:rFonts w:ascii="Times New Roman" w:hAnsi="Times New Roman"/>
                <w:sz w:val="24"/>
                <w:szCs w:val="24"/>
                <w:lang w:val="uk-UA"/>
              </w:rPr>
              <w:t>612461704</w:t>
            </w:r>
          </w:p>
        </w:tc>
      </w:tr>
    </w:tbl>
    <w:p w:rsidR="007C0D28" w:rsidRPr="007E1045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4A145E">
        <w:rPr>
          <w:rFonts w:ascii="Times New Roman" w:hAnsi="Times New Roman"/>
          <w:color w:val="000000"/>
          <w:sz w:val="24"/>
          <w:szCs w:val="24"/>
          <w:lang w:val="uk-UA"/>
        </w:rPr>
        <w:t>роректор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4A145E">
        <w:rPr>
          <w:rFonts w:ascii="Times New Roman" w:hAnsi="Times New Roman"/>
          <w:color w:val="000000"/>
          <w:sz w:val="24"/>
          <w:szCs w:val="24"/>
          <w:lang w:val="uk-UA"/>
        </w:rPr>
        <w:t xml:space="preserve"> з міжнародних зв’язків, науково-педагогічної робо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ти та комунікаційних технологій</w:t>
      </w:r>
      <w:r w:rsidRPr="004A14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Лавриковій</w:t>
      </w:r>
      <w:r w:rsidRPr="004A145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О. 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забезпечити:</w:t>
      </w:r>
    </w:p>
    <w:p w:rsidR="007C0D28" w:rsidRPr="003131A6" w:rsidRDefault="007C0D28" w:rsidP="003131A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</w:t>
      </w:r>
      <w:r w:rsidRPr="003131A6">
        <w:rPr>
          <w:rFonts w:ascii="Times New Roman" w:hAnsi="Times New Roman"/>
          <w:sz w:val="24"/>
          <w:szCs w:val="24"/>
          <w:lang w:val="uk-UA"/>
        </w:rPr>
        <w:t>«Середня освіта (Мова і література (російська))» у ХДУ з 13.04 по 15.04,2020 року</w:t>
      </w:r>
    </w:p>
    <w:p w:rsidR="007C0D28" w:rsidRPr="003131A6" w:rsidRDefault="007C0D28" w:rsidP="003131A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технічний супровід дистанційних зустрічей 13.04.2020 та 14.04.2020.</w:t>
      </w:r>
    </w:p>
    <w:p w:rsidR="007C0D28" w:rsidRPr="004A145E" w:rsidRDefault="007C0D28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розпорядження покласти на проректора з навчальної та науково-педагогічної роботи Тюхтенко Н.А.</w:t>
      </w:r>
    </w:p>
    <w:p w:rsidR="007C0D28" w:rsidRPr="007E1045" w:rsidRDefault="007C0D28" w:rsidP="00366E10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0D28" w:rsidRPr="007E1045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7C0D28" w:rsidRPr="00366E10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b/>
          <w:sz w:val="24"/>
          <w:szCs w:val="24"/>
          <w:lang w:val="uk-UA"/>
        </w:rPr>
      </w:pPr>
      <w:r w:rsidRPr="00366E10">
        <w:rPr>
          <w:rFonts w:ascii="Times New Roman" w:hAnsi="Times New Roman"/>
          <w:b/>
          <w:sz w:val="24"/>
          <w:szCs w:val="24"/>
          <w:lang w:val="uk-UA"/>
        </w:rPr>
        <w:t xml:space="preserve">Ректор університету </w:t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7C0D28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7C0D28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7C0D28" w:rsidRPr="00366E10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 w:rsidRPr="00366E10">
        <w:rPr>
          <w:rFonts w:ascii="Times New Roman" w:hAnsi="Times New Roman"/>
          <w:lang w:val="uk-UA"/>
        </w:rPr>
        <w:t>Наталія ТЮХТЕНКО</w:t>
      </w:r>
    </w:p>
    <w:p w:rsidR="007C0D28" w:rsidRPr="00366E10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7C0D28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 w:rsidRPr="00366E10">
        <w:rPr>
          <w:rFonts w:ascii="Times New Roman" w:hAnsi="Times New Roman"/>
          <w:lang w:val="uk-UA"/>
        </w:rPr>
        <w:t>Галина ПОЛЯКОВА</w:t>
      </w:r>
    </w:p>
    <w:p w:rsidR="007C0D28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7C0D28" w:rsidRPr="00366E10" w:rsidRDefault="007C0D28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Ознайомити: проректорів, керівників відділів та служб, зазначених у розпорядженні, декана факультету іноземної філології Гоштанар І. В., гаранта освітньої програми Гладкову Р. Я. </w:t>
      </w:r>
    </w:p>
    <w:sectPr w:rsidR="007C0D28" w:rsidRPr="00366E10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1C38F6"/>
    <w:rsid w:val="001C58EB"/>
    <w:rsid w:val="003131A6"/>
    <w:rsid w:val="003160A7"/>
    <w:rsid w:val="00366E10"/>
    <w:rsid w:val="00372DCA"/>
    <w:rsid w:val="003E1269"/>
    <w:rsid w:val="003E36D1"/>
    <w:rsid w:val="00405CCD"/>
    <w:rsid w:val="00423B3D"/>
    <w:rsid w:val="00443066"/>
    <w:rsid w:val="00494365"/>
    <w:rsid w:val="004A145E"/>
    <w:rsid w:val="00572B75"/>
    <w:rsid w:val="006373E1"/>
    <w:rsid w:val="00652D47"/>
    <w:rsid w:val="007431F2"/>
    <w:rsid w:val="007C0D28"/>
    <w:rsid w:val="007E1045"/>
    <w:rsid w:val="00887D5D"/>
    <w:rsid w:val="00944674"/>
    <w:rsid w:val="00966EFC"/>
    <w:rsid w:val="00AD769D"/>
    <w:rsid w:val="00B03788"/>
    <w:rsid w:val="00B51C3B"/>
    <w:rsid w:val="00B72986"/>
    <w:rsid w:val="00B81838"/>
    <w:rsid w:val="00B920DE"/>
    <w:rsid w:val="00BA7C7E"/>
    <w:rsid w:val="00BC0132"/>
    <w:rsid w:val="00C75792"/>
    <w:rsid w:val="00CE3C9B"/>
    <w:rsid w:val="00CF76C9"/>
    <w:rsid w:val="00DB589B"/>
    <w:rsid w:val="00E4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1238</Words>
  <Characters>7058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prisyagnaya</cp:lastModifiedBy>
  <cp:revision>8</cp:revision>
  <cp:lastPrinted>2020-04-10T12:31:00Z</cp:lastPrinted>
  <dcterms:created xsi:type="dcterms:W3CDTF">2020-04-09T12:49:00Z</dcterms:created>
  <dcterms:modified xsi:type="dcterms:W3CDTF">2020-04-10T13:19:00Z</dcterms:modified>
</cp:coreProperties>
</file>